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Classroom Notes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1933575</wp:posOffset>
            </wp:positionH>
            <wp:positionV relativeFrom="paragraph">
              <wp:posOffset>-264159</wp:posOffset>
            </wp:positionV>
            <wp:extent cx="542925" cy="53149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entury Schoolbook" w:cs="Century Schoolbook" w:eastAsia="Century Schoolbook" w:hAnsi="Century Schoolbook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Academic day begins at 8:30 am and ends at 3:00 pm. Morning drop-off starts at 7:45 am for Academic day and 7:00 am for Circle.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Century Schoolbook" w:cs="Century Schoolbook" w:eastAsia="Century Schoolbook" w:hAnsi="Century Schoolbook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vertAlign w:val="baseline"/>
          <w:rtl w:val="0"/>
        </w:rPr>
        <w:t xml:space="preserve">You must drop-off or pick-up your child from the Main Office if arriving late or leaving early. 10 tardies is one absence, 18 absences is considered excessive by the Arizona Department of Education.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Century Schoolbook" w:cs="Century Schoolbook" w:eastAsia="Century Schoolbook" w:hAnsi="Century Schoolbook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vertAlign w:val="baseline"/>
          <w:rtl w:val="0"/>
        </w:rPr>
        <w:t xml:space="preserve">If your child will be absent please call the absentee line-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2"/>
          <w:szCs w:val="22"/>
          <w:vertAlign w:val="baseline"/>
          <w:rtl w:val="0"/>
        </w:rPr>
        <w:t xml:space="preserve">(602) 955-2210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vertAlign w:val="baseline"/>
          <w:rtl w:val="0"/>
        </w:rPr>
        <w:t xml:space="preserve"> if you have a vacation planned during school days you need to inform Margo O’Neill so the absences can be considered excused. After 10 consecutive unexcused absences students are to be dis-enrolled.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entury Schoolbook" w:cs="Century Schoolbook" w:eastAsia="Century Schoolbook" w:hAnsi="Century Schoolbook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vertAlign w:val="baseline"/>
          <w:rtl w:val="0"/>
        </w:rPr>
        <w:t xml:space="preserve">Carline pick-up is at 2:55 – 3:30 pm. If you are later than 3:30 pm your child will be walked to the office and you will be charged a late fee. The drop-off, pick-up, and parking is the North parking lot. When leaving the school use the roundabout to exit on 28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vertAlign w:val="baseline"/>
          <w:rtl w:val="0"/>
        </w:rPr>
        <w:t xml:space="preserve"> street. Do not go into the East staff lot to drop off or exit.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If your child requires an Epi Pen or inhaler please provide one to store in the classroom. If your child must take medication during the school day, even over-the-counter, please bring it to the office in its original packaging and fill out the required forms for administration with the receptionist.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A non-disposable water bottle and placemats are needed for snack and lunch each day. Please remember to pack your child a fruit and vegetable daily. No soda or candy allowed.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You may bring 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edible treats on birthdays but must supply options for all students (I.E.-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gluten-free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, Vegan, etc)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. I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f you would like to bring in a non-food item that is okay as well.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Please check your e-mail often for classroom and school-wide announcements. E-mail addresses and phone numbers should be updated as needed, if there is a change please notify the Main Office and Lead Teacher. I will be sending out a Newsflash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bi-monthly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 with class updates.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Please read the handbook with your children to go over the discipline policy and expectations for responsible behavior at school and in the classroom.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Please help your child follow the dress code as stated in the handbook. </w:t>
      </w:r>
    </w:p>
    <w:p w:rsidR="00000000" w:rsidDel="00000000" w:rsidP="00000000" w:rsidRDefault="00000000" w:rsidRPr="00000000" w14:paraId="0000000C">
      <w:pPr>
        <w:ind w:left="1440" w:firstLine="0"/>
        <w:rPr>
          <w:rFonts w:ascii="Century Schoolbook" w:cs="Century Schoolbook" w:eastAsia="Century Schoolbook" w:hAnsi="Century Schoolbook"/>
          <w:sz w:val="22"/>
          <w:szCs w:val="22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vertAlign w:val="baseline"/>
          <w:rtl w:val="0"/>
        </w:rPr>
        <w:t xml:space="preserve">Closed-toed shoes must be worn on every Monday and Wednesday for P.E., shorts inseam must be 3.5”, and no spaghetti strap tank-tops, visible under garments or offensive pictures or words.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Electronics: The school is not responsible for lost, stolen, or, damaged electronics. We st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rongly recommend that personal devies squash as phone, appl ewatch, and ipads for entertainment be kept at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Major fundraiser: Valentine Grams,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 Fun Run</w:t>
      </w: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, Helping Hands, Auction Dinner</w:t>
      </w:r>
    </w:p>
    <w:p w:rsidR="00000000" w:rsidDel="00000000" w:rsidP="00000000" w:rsidRDefault="00000000" w:rsidRPr="00000000" w14:paraId="0000000F">
      <w:pPr>
        <w:ind w:left="1440" w:firstLine="0"/>
        <w:rPr>
          <w:rFonts w:ascii="Century Schoolbook" w:cs="Century Schoolbook" w:eastAsia="Century Schoolbook" w:hAnsi="Century Schoolbook"/>
          <w:sz w:val="22"/>
          <w:szCs w:val="22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vertAlign w:val="baseline"/>
          <w:rtl w:val="0"/>
        </w:rPr>
        <w:t xml:space="preserve">Fundraising/Auction (Athena Moskoyes: </w:t>
      </w:r>
      <w:hyperlink r:id="rId8">
        <w:r w:rsidDel="00000000" w:rsidR="00000000" w:rsidRPr="00000000">
          <w:rPr>
            <w:rFonts w:ascii="Century Schoolbook" w:cs="Century Schoolbook" w:eastAsia="Century Schoolbook" w:hAnsi="Century Schoolbook"/>
            <w:color w:val="0000ff"/>
            <w:sz w:val="22"/>
            <w:szCs w:val="22"/>
            <w:u w:val="single"/>
            <w:vertAlign w:val="baseline"/>
            <w:rtl w:val="0"/>
          </w:rPr>
          <w:t xml:space="preserve">amoskoyes@villamontessori.com</w:t>
        </w:r>
      </w:hyperlink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sz w:val="22"/>
          <w:szCs w:val="22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Volunteer Opportunies: Please check out the sign up on my weebly and reach out ot our parent coordinator. You will need to fill out a volunteer form every year and a have a fingerprint clearance card to volunteer. Forms can be found on the Villa Webstie. When volunteering please check in with the main office to get a visitor badge.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sz w:val="22"/>
          <w:szCs w:val="22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2"/>
          <w:szCs w:val="22"/>
          <w:rtl w:val="0"/>
        </w:rPr>
        <w:t xml:space="preserve">Parent Coordinator: Sarah Sullivan: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tiasarah@gmail.com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vertAlign w:val="baseline"/>
          <w:rtl w:val="0"/>
        </w:rPr>
        <w:t xml:space="preserve">Pizza Friday: </w:t>
      </w: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Please Reveiw the Pizza Friday Letter on the weebly.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rtl w:val="0"/>
        </w:rPr>
        <w:t xml:space="preserve">Parent/Teacher Conferences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rFonts w:ascii="Century Schoolbook" w:cs="Century Schoolbook" w:eastAsia="Century Schoolbook" w:hAnsi="Century Schoolbook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highlight w:val="yellow"/>
          <w:rtl w:val="0"/>
        </w:rPr>
        <w:t xml:space="preserve">Goal Setting Conferences- September 22th and 29th 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before="100" w:line="216" w:lineRule="auto"/>
        <w:ind w:left="2160" w:hanging="360"/>
        <w:rPr>
          <w:rFonts w:ascii="Century Schoolbook" w:cs="Century Schoolbook" w:eastAsia="Century Schoolbook" w:hAnsi="Century Schoolbook"/>
          <w:highlight w:val="yellow"/>
        </w:rPr>
      </w:pPr>
      <w:r w:rsidDel="00000000" w:rsidR="00000000" w:rsidRPr="00000000">
        <w:rPr>
          <w:rFonts w:ascii="Century Schoolbook" w:cs="Century Schoolbook" w:eastAsia="Century Schoolbook" w:hAnsi="Century Schoolbook"/>
          <w:highlight w:val="yellow"/>
          <w:rtl w:val="0"/>
        </w:rPr>
        <w:t xml:space="preserve">Progress Report- January 12th  and 19th 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spacing w:before="100" w:line="216" w:lineRule="auto"/>
        <w:ind w:left="2160" w:hanging="360"/>
        <w:rPr>
          <w:rFonts w:ascii="Century Schoolbook" w:cs="Century Schoolbook" w:eastAsia="Century Schoolbook" w:hAnsi="Century Schoolbook"/>
          <w:highlight w:val="yellow"/>
        </w:rPr>
      </w:pPr>
      <w:r w:rsidDel="00000000" w:rsidR="00000000" w:rsidRPr="00000000">
        <w:rPr>
          <w:rFonts w:ascii="Century Schoolbook" w:cs="Century Schoolbook" w:eastAsia="Century Schoolbook" w:hAnsi="Century Schoolbook"/>
          <w:highlight w:val="yellow"/>
          <w:rtl w:val="0"/>
        </w:rPr>
        <w:t xml:space="preserve">Optional End of the year conference- May 10</w:t>
      </w:r>
      <w:r w:rsidDel="00000000" w:rsidR="00000000" w:rsidRPr="00000000">
        <w:rPr>
          <w:rFonts w:ascii="Century Schoolbook" w:cs="Century Schoolbook" w:eastAsia="Century Schoolbook" w:hAnsi="Century Schoolbook"/>
          <w:highlight w:val="yellow"/>
          <w:vertAlign w:val="superscript"/>
          <w:rtl w:val="0"/>
        </w:rPr>
        <w:t xml:space="preserve">th</w:t>
      </w:r>
      <w:r w:rsidDel="00000000" w:rsidR="00000000" w:rsidRPr="00000000">
        <w:rPr>
          <w:rFonts w:ascii="Century Schoolbook" w:cs="Century Schoolbook" w:eastAsia="Century Schoolbook" w:hAnsi="Century Schoolbook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spacing w:before="100" w:line="216" w:lineRule="auto"/>
        <w:ind w:left="2880" w:hanging="360"/>
        <w:rPr>
          <w:rFonts w:ascii="Century Schoolbook" w:cs="Century Schoolbook" w:eastAsia="Century Schoolbook" w:hAnsi="Century Schoolbook"/>
          <w:highlight w:val="yellow"/>
        </w:rPr>
      </w:pPr>
      <w:r w:rsidDel="00000000" w:rsidR="00000000" w:rsidRPr="00000000">
        <w:rPr>
          <w:rFonts w:ascii="Century Schoolbook" w:cs="Century Schoolbook" w:eastAsia="Century Schoolbook" w:hAnsi="Century Schoolbook"/>
          <w:highlight w:val="yellow"/>
          <w:rtl w:val="0"/>
        </w:rPr>
        <w:t xml:space="preserve">Student Progress reports will be sent home regardless of conferences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chitects Daughter">
    <w:embedRegular w:fontKey="{00000000-0000-0000-0000-000000000000}" r:id="rId1" w:subsetted="0"/>
  </w:font>
  <w:font w:name="Century Schoolbook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chitects Daughter" w:cs="Architects Daughter" w:eastAsia="Architects Daughter" w:hAnsi="Architects Daughter"/>
      <w:sz w:val="28"/>
      <w:szCs w:val="28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radley Hand ITC" w:hAnsi="Bradley Hand ITC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asarah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moskoyes@villamontessori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CenturySchoolbook-regular.ttf"/><Relationship Id="rId3" Type="http://schemas.openxmlformats.org/officeDocument/2006/relationships/font" Target="fonts/CenturySchoolbook-bold.ttf"/><Relationship Id="rId4" Type="http://schemas.openxmlformats.org/officeDocument/2006/relationships/font" Target="fonts/CenturySchoolbook-italic.ttf"/><Relationship Id="rId5" Type="http://schemas.openxmlformats.org/officeDocument/2006/relationships/font" Target="fonts/CenturySchoolbook-boldItalic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KwktGNWtJQ61lAeBBYBWKYnbDQ==">CgMxLjA4AHIhMWdfMjNxeVMxUjk0QmU0U2ZsTkZOb0hCMWs1OVhXaURw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2021-08-05T17:36:00Z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